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360" w:lineRule="auto"/>
        <w:ind w:left="2970"/>
        <w:textAlignment w:val="baseline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作品制作标准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60" w:lineRule="auto"/>
        <w:ind w:left="672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一、视频类作品制作标准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360" w:lineRule="auto"/>
        <w:ind w:left="692"/>
        <w:textAlignment w:val="baseline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（一）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内容和时长标准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8" w:line="360" w:lineRule="auto"/>
        <w:ind w:left="32" w:right="8" w:firstLine="659"/>
        <w:textAlignment w:val="baseline"/>
      </w:pP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rFonts w:hint="eastAsia" w:ascii="Times New Roman" w:hAnsi="Times New Roman" w:eastAsia="宋体" w:cs="Times New Roman"/>
          <w:spacing w:val="10"/>
          <w:lang w:eastAsia="zh-CN"/>
        </w:rPr>
        <w:t>.</w:t>
      </w:r>
      <w:r>
        <w:rPr>
          <w:spacing w:val="10"/>
        </w:rPr>
        <w:t>大学生讲思政课公开课作品。使用的资料、图片、外</w:t>
      </w:r>
      <w:r>
        <w:rPr>
          <w:spacing w:val="12"/>
        </w:rPr>
        <w:t xml:space="preserve"> </w:t>
      </w:r>
      <w:r>
        <w:rPr>
          <w:spacing w:val="8"/>
        </w:rPr>
        <w:t>景实拍、实验和表演等形象化教学手段，应符合教学内容要</w:t>
      </w:r>
      <w:r>
        <w:rPr>
          <w:spacing w:val="15"/>
        </w:rPr>
        <w:t xml:space="preserve"> </w:t>
      </w:r>
      <w:r>
        <w:rPr>
          <w:spacing w:val="1"/>
        </w:rPr>
        <w:t>求，与讲授内容联系紧密。视频中不得出现</w:t>
      </w:r>
      <w:r>
        <w:t xml:space="preserve">或暗示报送学校、 </w:t>
      </w:r>
      <w:r>
        <w:rPr>
          <w:spacing w:val="13"/>
        </w:rPr>
        <w:t>团队成员、指导教师等信息。总时长控制在</w:t>
      </w:r>
      <w:r>
        <w:rPr>
          <w:rFonts w:ascii="Times New Roman" w:hAnsi="Times New Roman" w:eastAsia="Times New Roman" w:cs="Times New Roman"/>
          <w:spacing w:val="13"/>
        </w:rPr>
        <w:t>12</w:t>
      </w:r>
      <w:r>
        <w:rPr>
          <w:spacing w:val="13"/>
        </w:rPr>
        <w:t>分</w:t>
      </w:r>
      <w:r>
        <w:rPr>
          <w:spacing w:val="12"/>
        </w:rPr>
        <w:t>钟以内，</w:t>
      </w:r>
      <w:r>
        <w:t xml:space="preserve"> </w:t>
      </w:r>
      <w:r>
        <w:rPr>
          <w:spacing w:val="6"/>
        </w:rPr>
        <w:t>并切为数条小视频，单条小视频控制在</w:t>
      </w:r>
      <w:r>
        <w:rPr>
          <w:rFonts w:ascii="Times New Roman" w:hAnsi="Times New Roman" w:eastAsia="Times New Roman" w:cs="Times New Roman"/>
          <w:spacing w:val="6"/>
        </w:rPr>
        <w:t>180</w:t>
      </w:r>
      <w:r>
        <w:rPr>
          <w:spacing w:val="6"/>
        </w:rPr>
        <w:t>秒以内，每</w:t>
      </w:r>
      <w:r>
        <w:rPr>
          <w:spacing w:val="5"/>
        </w:rPr>
        <w:t>条小</w:t>
      </w:r>
      <w:r>
        <w:t xml:space="preserve"> </w:t>
      </w:r>
      <w:r>
        <w:rPr>
          <w:spacing w:val="8"/>
        </w:rPr>
        <w:t>视频应内容要素完整、相对独立成篇，片头应清晰呈现作品</w:t>
      </w:r>
      <w:r>
        <w:rPr>
          <w:spacing w:val="18"/>
        </w:rPr>
        <w:t xml:space="preserve"> </w:t>
      </w:r>
      <w:r>
        <w:rPr>
          <w:spacing w:val="-1"/>
        </w:rPr>
        <w:t>主题。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right="113"/>
        <w:jc w:val="both"/>
        <w:textAlignment w:val="baseline"/>
        <w:rPr>
          <w:rFonts w:hint="eastAsia" w:eastAsia="仿宋"/>
          <w:lang w:eastAsia="zh-CN"/>
        </w:rPr>
      </w:pPr>
      <w:r>
        <w:rPr>
          <w:rFonts w:ascii="Times New Roman" w:hAnsi="Times New Roman" w:eastAsia="Times New Roman" w:cs="Times New Roman"/>
          <w:spacing w:val="10"/>
        </w:rPr>
        <w:t>2.</w:t>
      </w:r>
      <w:r>
        <w:rPr>
          <w:rFonts w:hint="eastAsia" w:ascii="Times New Roman" w:hAnsi="Times New Roman" w:eastAsia="宋体" w:cs="Times New Roman"/>
          <w:spacing w:val="10"/>
          <w:lang w:eastAsia="zh-CN"/>
        </w:rPr>
        <w:t>“</w:t>
      </w:r>
      <w:r>
        <w:rPr>
          <w:spacing w:val="10"/>
        </w:rPr>
        <w:t>我心中的思政课</w:t>
      </w:r>
      <w:r>
        <w:rPr>
          <w:rFonts w:hint="eastAsia" w:ascii="Times New Roman" w:hAnsi="Times New Roman" w:eastAsia="宋体" w:cs="Times New Roman"/>
          <w:spacing w:val="10"/>
          <w:lang w:eastAsia="zh-CN"/>
        </w:rPr>
        <w:t>”</w:t>
      </w:r>
      <w:r>
        <w:rPr>
          <w:spacing w:val="10"/>
        </w:rPr>
        <w:t>微电影作品。</w:t>
      </w:r>
      <w:r>
        <w:rPr>
          <w:spacing w:val="-86"/>
        </w:rPr>
        <w:t xml:space="preserve"> </w:t>
      </w:r>
      <w:r>
        <w:rPr>
          <w:spacing w:val="10"/>
        </w:rPr>
        <w:t>出镜学生必须是在读</w:t>
      </w:r>
      <w:r>
        <w:t xml:space="preserve"> </w:t>
      </w:r>
      <w:r>
        <w:rPr>
          <w:spacing w:val="8"/>
        </w:rPr>
        <w:t>的大学生，出镜教师必须是思政课教师，不能是只有教师出</w:t>
      </w:r>
      <w:r>
        <w:rPr>
          <w:spacing w:val="15"/>
        </w:rPr>
        <w:t xml:space="preserve"> </w:t>
      </w:r>
      <w:r>
        <w:rPr>
          <w:spacing w:val="8"/>
        </w:rPr>
        <w:t>镜的微课展示。作品选用影视作品或音乐、图片以及自拍素</w:t>
      </w:r>
      <w:r>
        <w:rPr>
          <w:spacing w:val="15"/>
        </w:rPr>
        <w:t xml:space="preserve"> </w:t>
      </w:r>
      <w:r>
        <w:rPr>
          <w:spacing w:val="8"/>
        </w:rPr>
        <w:t>材，应符合国家相关版权法律法规，并注明素材来源，一般</w:t>
      </w:r>
      <w:r>
        <w:rPr>
          <w:spacing w:val="1"/>
        </w:rPr>
        <w:t>不选用地图类素材。涉及人物访谈内容时，应加注人物介绍。</w:t>
      </w:r>
      <w:r>
        <w:rPr>
          <w:spacing w:val="8"/>
        </w:rPr>
        <w:t>视频动画的设计与使用，要与课程内容相贴切，能够发挥良好的教学效果，动画的呈现须流畅、合理、图像清晰，具有</w:t>
      </w:r>
      <w:r>
        <w:rPr>
          <w:spacing w:val="1"/>
        </w:rPr>
        <w:t>较强的可视性。视频中不得出现或暗示报送</w:t>
      </w:r>
      <w:r>
        <w:t>学校、团队成员</w:t>
      </w:r>
      <w:r>
        <w:rPr>
          <w:rFonts w:hint="eastAsia"/>
          <w:lang w:eastAsia="zh-CN"/>
        </w:rPr>
        <w:t>、</w:t>
      </w:r>
      <w:r>
        <w:rPr>
          <w:spacing w:val="11"/>
        </w:rPr>
        <w:t>指导教师等信息。长视频建议为横屏作品，时长</w:t>
      </w:r>
      <w:r>
        <w:rPr>
          <w:rFonts w:ascii="Times New Roman" w:hAnsi="Times New Roman" w:eastAsia="Times New Roman" w:cs="Times New Roman"/>
          <w:spacing w:val="11"/>
        </w:rPr>
        <w:t>15</w:t>
      </w:r>
      <w:r>
        <w:rPr>
          <w:spacing w:val="11"/>
        </w:rPr>
        <w:t>分钟以</w:t>
      </w:r>
      <w:r>
        <w:rPr>
          <w:spacing w:val="5"/>
        </w:rPr>
        <w:t>内，并切为数条小视频，单条小视频控制在</w:t>
      </w:r>
      <w:r>
        <w:rPr>
          <w:rFonts w:ascii="Times New Roman" w:hAnsi="Times New Roman" w:eastAsia="Times New Roman" w:cs="Times New Roman"/>
          <w:spacing w:val="5"/>
        </w:rPr>
        <w:t>180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5"/>
        </w:rPr>
        <w:t>秒以内，每</w:t>
      </w:r>
      <w:r>
        <w:rPr>
          <w:spacing w:val="8"/>
        </w:rPr>
        <w:t>条小视频应内容要素完整、相对独立成篇；短视频建议为竖</w:t>
      </w:r>
      <w:r>
        <w:rPr>
          <w:spacing w:val="1"/>
        </w:rPr>
        <w:t>屏作品，时长</w:t>
      </w:r>
      <w:r>
        <w:rPr>
          <w:rFonts w:ascii="Times New Roman" w:hAnsi="Times New Roman" w:eastAsia="Times New Roman" w:cs="Times New Roman"/>
          <w:spacing w:val="1"/>
        </w:rPr>
        <w:t>180</w:t>
      </w:r>
      <w:r>
        <w:rPr>
          <w:spacing w:val="1"/>
        </w:rPr>
        <w:t>秒以内。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60" w:lineRule="auto"/>
        <w:ind w:firstLine="640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（二）技术参数标准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360" w:lineRule="auto"/>
        <w:ind w:left="38" w:firstLine="653"/>
        <w:textAlignment w:val="baseline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spacing w:val="10"/>
        </w:rPr>
        <w:t>视频信号源。稳定性：全片图像同步性能稳定，无失</w:t>
      </w:r>
      <w:r>
        <w:rPr>
          <w:spacing w:val="12"/>
        </w:rPr>
        <w:t xml:space="preserve"> </w:t>
      </w:r>
      <w:r>
        <w:rPr>
          <w:spacing w:val="1"/>
        </w:rPr>
        <w:t>步现象，图像无抖动跳跃，色彩无突变，编辑点</w:t>
      </w:r>
      <w:r>
        <w:t xml:space="preserve">处图像稳定。 </w:t>
      </w:r>
      <w:r>
        <w:rPr>
          <w:spacing w:val="5"/>
        </w:rPr>
        <w:t>色调：</w:t>
      </w:r>
      <w:r>
        <w:rPr>
          <w:spacing w:val="-68"/>
        </w:rPr>
        <w:t xml:space="preserve"> </w:t>
      </w:r>
      <w:r>
        <w:rPr>
          <w:spacing w:val="5"/>
        </w:rPr>
        <w:t>白平衡正确，无明显偏色，多机拍摄的镜头衔接处无</w:t>
      </w:r>
      <w:r>
        <w:t xml:space="preserve"> </w:t>
      </w:r>
      <w:r>
        <w:rPr>
          <w:spacing w:val="4"/>
        </w:rPr>
        <w:t>明显色差。格式：建议采用</w:t>
      </w:r>
      <w:r>
        <w:rPr>
          <w:rFonts w:ascii="Times New Roman" w:hAnsi="Times New Roman" w:eastAsia="Times New Roman" w:cs="Times New Roman"/>
          <w:spacing w:val="4"/>
        </w:rPr>
        <w:t>1080P</w:t>
      </w:r>
      <w:r>
        <w:rPr>
          <w:spacing w:val="4"/>
        </w:rPr>
        <w:t>或以上。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360" w:lineRule="auto"/>
        <w:ind w:left="48" w:right="8" w:firstLine="612"/>
        <w:jc w:val="both"/>
        <w:textAlignment w:val="baseline"/>
      </w:pPr>
      <w:r>
        <w:rPr>
          <w:rFonts w:ascii="Times New Roman" w:hAnsi="Times New Roman" w:eastAsia="Times New Roman" w:cs="Times New Roman"/>
          <w:spacing w:val="10"/>
        </w:rPr>
        <w:t>2.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10"/>
        </w:rPr>
        <w:t>音频信号源。声道：立体声、双声道。音画同步，无</w:t>
      </w:r>
      <w:r>
        <w:t xml:space="preserve"> 明显的交流声或其他杂音。伴音清晰、饱满、圆润，无失真、</w:t>
      </w:r>
      <w:r>
        <w:rPr>
          <w:spacing w:val="3"/>
        </w:rPr>
        <w:t xml:space="preserve"> </w:t>
      </w:r>
      <w:r>
        <w:rPr>
          <w:spacing w:val="8"/>
        </w:rPr>
        <w:t>噪声杂音干扰、音量忽大忽小现象。解说声与现场声无明显</w:t>
      </w:r>
      <w:r>
        <w:t xml:space="preserve"> </w:t>
      </w:r>
      <w:r>
        <w:rPr>
          <w:spacing w:val="7"/>
        </w:rPr>
        <w:t>比例失调，解说声与背景音乐无明显比例失调。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60" w:lineRule="auto"/>
        <w:ind w:left="19" w:right="8" w:firstLine="648"/>
        <w:jc w:val="both"/>
        <w:textAlignment w:val="baseline"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spacing w:val="2"/>
        </w:rPr>
        <w:t>视频压缩格式及技术参数。视频压缩采用</w:t>
      </w:r>
      <w:r>
        <w:rPr>
          <w:rFonts w:ascii="Times New Roman" w:hAnsi="Times New Roman" w:eastAsia="Times New Roman" w:cs="Times New Roman"/>
          <w:spacing w:val="2"/>
        </w:rPr>
        <w:t>H.264</w:t>
      </w:r>
      <w:r>
        <w:rPr>
          <w:spacing w:val="2"/>
        </w:rPr>
        <w:t>编码、</w:t>
      </w:r>
      <w:r>
        <w:t xml:space="preserve"> 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spacing w:val="7"/>
        </w:rPr>
        <w:t>或</w:t>
      </w:r>
      <w:r>
        <w:rPr>
          <w:rFonts w:ascii="Times New Roman" w:hAnsi="Times New Roman" w:eastAsia="Times New Roman" w:cs="Times New Roman"/>
        </w:rPr>
        <w:t>MOV</w:t>
      </w:r>
      <w:r>
        <w:rPr>
          <w:spacing w:val="7"/>
        </w:rPr>
        <w:t>格式。视频码流率：动态码流的最低码率不得</w:t>
      </w:r>
      <w:r>
        <w:t xml:space="preserve"> </w:t>
      </w:r>
      <w:r>
        <w:rPr>
          <w:spacing w:val="9"/>
        </w:rPr>
        <w:t>低于</w:t>
      </w:r>
      <w:r>
        <w:rPr>
          <w:rFonts w:ascii="Times New Roman" w:hAnsi="Times New Roman" w:eastAsia="Times New Roman" w:cs="Times New Roman"/>
          <w:spacing w:val="9"/>
        </w:rPr>
        <w:t>1024</w:t>
      </w:r>
      <w:r>
        <w:rPr>
          <w:rFonts w:ascii="Times New Roman" w:hAnsi="Times New Roman" w:eastAsia="Times New Roman" w:cs="Times New Roman"/>
        </w:rPr>
        <w:t>Kbit</w:t>
      </w:r>
      <w:r>
        <w:rPr>
          <w:rFonts w:ascii="Times New Roman" w:hAnsi="Times New Roman" w:eastAsia="Times New Roman" w:cs="Times New Roman"/>
          <w:spacing w:val="9"/>
        </w:rPr>
        <w:t>/s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9"/>
        </w:rPr>
        <w:t>。视频分辨率及宽高比</w:t>
      </w:r>
      <w:r>
        <w:rPr>
          <w:rFonts w:hint="eastAsia"/>
          <w:spacing w:val="9"/>
          <w:lang w:eastAsia="zh-CN"/>
        </w:rPr>
        <w:t>：</w:t>
      </w:r>
      <w:r>
        <w:rPr>
          <w:spacing w:val="9"/>
        </w:rPr>
        <w:t>竖屏视频</w:t>
      </w:r>
      <w:r>
        <w:rPr>
          <w:spacing w:val="8"/>
        </w:rPr>
        <w:t>画幅宽高</w:t>
      </w:r>
      <w:r>
        <w:t xml:space="preserve"> </w:t>
      </w:r>
      <w:r>
        <w:rPr>
          <w:spacing w:val="6"/>
        </w:rPr>
        <w:t>比不低于</w:t>
      </w:r>
      <w:r>
        <w:rPr>
          <w:rFonts w:ascii="Times New Roman" w:hAnsi="Times New Roman" w:eastAsia="Times New Roman" w:cs="Times New Roman"/>
          <w:spacing w:val="6"/>
        </w:rPr>
        <w:t>9:16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6"/>
        </w:rPr>
        <w:t>，分辨率不低于</w:t>
      </w:r>
      <w:r>
        <w:rPr>
          <w:rFonts w:ascii="Times New Roman" w:hAnsi="Times New Roman" w:eastAsia="Times New Roman" w:cs="Times New Roman"/>
          <w:spacing w:val="6"/>
        </w:rPr>
        <w:t>1080×</w:t>
      </w:r>
      <w:r>
        <w:rPr>
          <w:rFonts w:ascii="Times New Roman" w:hAnsi="Times New Roman" w:eastAsia="Times New Roman" w:cs="Times New Roman"/>
          <w:spacing w:val="5"/>
        </w:rPr>
        <w:t>1920</w:t>
      </w:r>
      <w:r>
        <w:rPr>
          <w:spacing w:val="5"/>
        </w:rPr>
        <w:t>；横屏视频画幅宽</w:t>
      </w:r>
      <w:r>
        <w:t xml:space="preserve"> </w:t>
      </w:r>
      <w:r>
        <w:rPr>
          <w:spacing w:val="1"/>
        </w:rPr>
        <w:t>高比不低于</w:t>
      </w:r>
      <w:r>
        <w:rPr>
          <w:rFonts w:ascii="Times New Roman" w:hAnsi="Times New Roman" w:eastAsia="Times New Roman" w:cs="Times New Roman"/>
          <w:spacing w:val="1"/>
        </w:rPr>
        <w:t>16:9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1"/>
        </w:rPr>
        <w:t>，分辨率不低于</w:t>
      </w:r>
      <w:r>
        <w:rPr>
          <w:rFonts w:ascii="Times New Roman" w:hAnsi="Times New Roman" w:eastAsia="Times New Roman" w:cs="Times New Roman"/>
          <w:spacing w:val="1"/>
        </w:rPr>
        <w:t>1920×1080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1"/>
        </w:rPr>
        <w:t>。</w:t>
      </w:r>
      <w:r>
        <w:t>视频帧率为</w:t>
      </w:r>
      <w:r>
        <w:rPr>
          <w:rFonts w:ascii="Times New Roman" w:hAnsi="Times New Roman" w:eastAsia="Times New Roman" w:cs="Times New Roman"/>
        </w:rPr>
        <w:t xml:space="preserve">25  </w:t>
      </w:r>
      <w:r>
        <w:rPr>
          <w:spacing w:val="3"/>
        </w:rPr>
        <w:t>帧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秒或以上。扫描方式采用逐行扫描。每条</w:t>
      </w:r>
      <w:r>
        <w:rPr>
          <w:rFonts w:ascii="Times New Roman" w:hAnsi="Times New Roman" w:eastAsia="Times New Roman" w:cs="Times New Roman"/>
          <w:spacing w:val="3"/>
        </w:rPr>
        <w:t>180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3"/>
        </w:rPr>
        <w:t>秒以内视频</w:t>
      </w:r>
      <w:r>
        <w:t xml:space="preserve"> </w:t>
      </w:r>
      <w:r>
        <w:rPr>
          <w:spacing w:val="4"/>
        </w:rPr>
        <w:t>不超过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300M</w:t>
      </w:r>
      <w:r>
        <w:rPr>
          <w:spacing w:val="4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360" w:lineRule="auto"/>
        <w:ind w:left="660"/>
        <w:textAlignment w:val="baselin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2"/>
        </w:rPr>
        <w:t xml:space="preserve">4. </w:t>
      </w:r>
      <w:r>
        <w:rPr>
          <w:spacing w:val="-12"/>
        </w:rPr>
        <w:t>音</w:t>
      </w:r>
      <w:r>
        <w:rPr>
          <w:spacing w:val="-84"/>
        </w:rPr>
        <w:t xml:space="preserve"> </w:t>
      </w:r>
      <w:r>
        <w:rPr>
          <w:spacing w:val="-12"/>
        </w:rPr>
        <w:t>频</w:t>
      </w:r>
      <w:r>
        <w:rPr>
          <w:spacing w:val="-83"/>
        </w:rPr>
        <w:t xml:space="preserve"> </w:t>
      </w:r>
      <w:r>
        <w:rPr>
          <w:spacing w:val="-12"/>
        </w:rPr>
        <w:t>压</w:t>
      </w:r>
      <w:r>
        <w:rPr>
          <w:spacing w:val="-83"/>
        </w:rPr>
        <w:t xml:space="preserve"> </w:t>
      </w:r>
      <w:r>
        <w:rPr>
          <w:spacing w:val="-12"/>
        </w:rPr>
        <w:t>缩</w:t>
      </w:r>
      <w:r>
        <w:rPr>
          <w:spacing w:val="-87"/>
        </w:rPr>
        <w:t xml:space="preserve"> </w:t>
      </w:r>
      <w:r>
        <w:rPr>
          <w:spacing w:val="-12"/>
        </w:rPr>
        <w:t>格</w:t>
      </w:r>
      <w:r>
        <w:rPr>
          <w:spacing w:val="-78"/>
        </w:rPr>
        <w:t xml:space="preserve"> </w:t>
      </w:r>
      <w:r>
        <w:rPr>
          <w:spacing w:val="-12"/>
        </w:rPr>
        <w:t>式</w:t>
      </w:r>
      <w:r>
        <w:rPr>
          <w:spacing w:val="-79"/>
        </w:rPr>
        <w:t xml:space="preserve"> </w:t>
      </w:r>
      <w:r>
        <w:rPr>
          <w:spacing w:val="-12"/>
        </w:rPr>
        <w:t>及</w:t>
      </w:r>
      <w:r>
        <w:rPr>
          <w:spacing w:val="-85"/>
        </w:rPr>
        <w:t xml:space="preserve"> </w:t>
      </w:r>
      <w:r>
        <w:rPr>
          <w:spacing w:val="-12"/>
        </w:rPr>
        <w:t>技</w:t>
      </w:r>
      <w:r>
        <w:rPr>
          <w:spacing w:val="-84"/>
        </w:rPr>
        <w:t xml:space="preserve"> </w:t>
      </w:r>
      <w:r>
        <w:rPr>
          <w:spacing w:val="-12"/>
        </w:rPr>
        <w:t>术</w:t>
      </w:r>
      <w:r>
        <w:rPr>
          <w:spacing w:val="-79"/>
        </w:rPr>
        <w:t xml:space="preserve"> </w:t>
      </w:r>
      <w:r>
        <w:rPr>
          <w:spacing w:val="-12"/>
        </w:rPr>
        <w:t>参</w:t>
      </w:r>
      <w:r>
        <w:rPr>
          <w:spacing w:val="-86"/>
        </w:rPr>
        <w:t xml:space="preserve"> </w:t>
      </w:r>
      <w:r>
        <w:rPr>
          <w:spacing w:val="-12"/>
        </w:rPr>
        <w:t>数</w:t>
      </w:r>
      <w:r>
        <w:rPr>
          <w:spacing w:val="-62"/>
        </w:rPr>
        <w:t xml:space="preserve"> </w:t>
      </w:r>
      <w:r>
        <w:rPr>
          <w:spacing w:val="-12"/>
        </w:rPr>
        <w:t>。</w:t>
      </w:r>
      <w:r>
        <w:rPr>
          <w:spacing w:val="-69"/>
        </w:rPr>
        <w:t xml:space="preserve"> </w:t>
      </w:r>
      <w:r>
        <w:rPr>
          <w:spacing w:val="-12"/>
        </w:rPr>
        <w:t>音</w:t>
      </w:r>
      <w:r>
        <w:rPr>
          <w:spacing w:val="-81"/>
        </w:rPr>
        <w:t xml:space="preserve"> </w:t>
      </w:r>
      <w:r>
        <w:rPr>
          <w:spacing w:val="-12"/>
        </w:rPr>
        <w:t>频</w:t>
      </w:r>
      <w:r>
        <w:rPr>
          <w:spacing w:val="-85"/>
        </w:rPr>
        <w:t xml:space="preserve"> </w:t>
      </w:r>
      <w:r>
        <w:rPr>
          <w:spacing w:val="-12"/>
        </w:rPr>
        <w:t>压</w:t>
      </w:r>
      <w:r>
        <w:rPr>
          <w:spacing w:val="-84"/>
        </w:rPr>
        <w:t xml:space="preserve"> </w:t>
      </w:r>
      <w:r>
        <w:rPr>
          <w:spacing w:val="-12"/>
        </w:rPr>
        <w:t>缩</w:t>
      </w:r>
      <w:r>
        <w:rPr>
          <w:spacing w:val="-80"/>
        </w:rPr>
        <w:t xml:space="preserve"> </w:t>
      </w:r>
      <w:r>
        <w:rPr>
          <w:spacing w:val="-12"/>
        </w:rPr>
        <w:t>采</w:t>
      </w:r>
      <w:r>
        <w:rPr>
          <w:spacing w:val="-86"/>
        </w:rPr>
        <w:t xml:space="preserve"> </w:t>
      </w:r>
      <w:r>
        <w:rPr>
          <w:spacing w:val="-12"/>
        </w:rPr>
        <w:t>用</w:t>
      </w:r>
      <w:r>
        <w:rPr>
          <w:rFonts w:ascii="Times New Roman" w:hAnsi="Times New Roman" w:eastAsia="Times New Roman" w:cs="Times New Roman"/>
          <w:spacing w:val="-13"/>
        </w:rPr>
        <w:t>AAC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60" w:lineRule="auto"/>
        <w:ind w:right="246"/>
        <w:textAlignment w:val="baseline"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MPEG4 Part3</w:t>
      </w:r>
      <w:r>
        <w:rPr>
          <w:spacing w:val="-1"/>
        </w:rPr>
        <w:t>）格式，采样率</w:t>
      </w:r>
      <w:r>
        <w:rPr>
          <w:rFonts w:ascii="Times New Roman" w:hAnsi="Times New Roman" w:eastAsia="Times New Roman" w:cs="Times New Roman"/>
          <w:spacing w:val="-1"/>
        </w:rPr>
        <w:t>48KHz</w:t>
      </w:r>
      <w:r>
        <w:rPr>
          <w:spacing w:val="-1"/>
        </w:rPr>
        <w:t>，音频码流率</w:t>
      </w:r>
      <w:r>
        <w:rPr>
          <w:rFonts w:ascii="Times New Roman" w:hAnsi="Times New Roman" w:eastAsia="Times New Roman" w:cs="Times New Roman"/>
          <w:spacing w:val="-1"/>
        </w:rPr>
        <w:t>128Kbps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0"/>
        </w:rPr>
        <w:t>（恒定）。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360" w:lineRule="auto"/>
        <w:ind w:left="35" w:right="246" w:firstLine="635"/>
        <w:textAlignment w:val="baseline"/>
      </w:pPr>
      <w:r>
        <w:rPr>
          <w:rFonts w:ascii="Times New Roman" w:hAnsi="Times New Roman" w:eastAsia="Times New Roman" w:cs="Times New Roman"/>
          <w:spacing w:val="10"/>
        </w:rPr>
        <w:t>5.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10"/>
        </w:rPr>
        <w:t>字幕文件技术参数。大学生讲思政课公开课作品可选</w:t>
      </w:r>
      <w:r>
        <w:rPr>
          <w:spacing w:val="9"/>
        </w:rPr>
        <w:t>配字幕</w:t>
      </w:r>
      <w:r>
        <w:rPr>
          <w:rFonts w:hint="eastAsia"/>
          <w:spacing w:val="9"/>
          <w:lang w:eastAsia="zh-CN"/>
        </w:rPr>
        <w:t>，</w:t>
      </w:r>
      <w:r>
        <w:rPr>
          <w:rFonts w:hint="eastAsia" w:ascii="Times New Roman" w:hAnsi="Times New Roman" w:eastAsia="宋体" w:cs="Times New Roman"/>
          <w:spacing w:val="9"/>
          <w:lang w:eastAsia="zh-CN"/>
        </w:rPr>
        <w:t>“</w:t>
      </w:r>
      <w:r>
        <w:rPr>
          <w:spacing w:val="9"/>
        </w:rPr>
        <w:t>我心中的思政课</w:t>
      </w:r>
      <w:r>
        <w:rPr>
          <w:rFonts w:hint="eastAsia" w:ascii="Times New Roman" w:hAnsi="Times New Roman" w:eastAsia="宋体" w:cs="Times New Roman"/>
          <w:spacing w:val="9"/>
          <w:lang w:eastAsia="zh-CN"/>
        </w:rPr>
        <w:t>”</w:t>
      </w:r>
      <w:r>
        <w:rPr>
          <w:spacing w:val="9"/>
        </w:rPr>
        <w:t>微电影长视频作品字幕按传统方</w:t>
      </w:r>
      <w:r>
        <w:rPr>
          <w:spacing w:val="8"/>
        </w:rPr>
        <w:t>式呈现于视频底部、短视频作品可按内容逻辑以合适的创意形式呈现或者不呈现。字幕与视频同步封装，不单独提交字</w:t>
      </w:r>
      <w:r>
        <w:rPr>
          <w:spacing w:val="2"/>
        </w:rPr>
        <w:t>幕文件。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60" w:lineRule="auto"/>
        <w:ind w:left="672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二、宣传图片制作标准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360" w:lineRule="auto"/>
        <w:ind w:left="46" w:right="248" w:firstLine="649"/>
        <w:textAlignment w:val="baseline"/>
      </w:pPr>
      <w:r>
        <w:rPr>
          <w:spacing w:val="2"/>
        </w:rPr>
        <w:t>宣传图片应图文清晰，比例为</w:t>
      </w:r>
      <w:r>
        <w:rPr>
          <w:rFonts w:ascii="Times New Roman" w:hAnsi="Times New Roman" w:eastAsia="Times New Roman" w:cs="Times New Roman"/>
          <w:spacing w:val="2"/>
        </w:rPr>
        <w:t>16:9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2"/>
        </w:rPr>
        <w:t>，不小于</w:t>
      </w:r>
      <w:r>
        <w:rPr>
          <w:rFonts w:ascii="Times New Roman" w:hAnsi="Times New Roman" w:eastAsia="Times New Roman" w:cs="Times New Roman"/>
          <w:spacing w:val="2"/>
        </w:rPr>
        <w:t>3M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2"/>
        </w:rPr>
        <w:t>，格式为</w:t>
      </w:r>
      <w:r>
        <w:rPr>
          <w:rFonts w:hint="eastAsia" w:ascii="Times New Roman" w:hAnsi="Times New Roman" w:eastAsia="宋体" w:cs="Times New Roman"/>
          <w:spacing w:val="2"/>
          <w:lang w:eastAsia="zh-CN"/>
        </w:rPr>
        <w:t>“</w:t>
      </w:r>
      <w:r>
        <w:rPr>
          <w:rFonts w:ascii="Times New Roman" w:hAnsi="Times New Roman" w:eastAsia="Times New Roman" w:cs="Times New Roman"/>
          <w:spacing w:val="2"/>
        </w:rPr>
        <w:t>.</w:t>
      </w:r>
      <w:r>
        <w:rPr>
          <w:rFonts w:ascii="Times New Roman" w:hAnsi="Times New Roman" w:eastAsia="Times New Roman" w:cs="Times New Roman"/>
        </w:rPr>
        <w:t>JPG</w:t>
      </w:r>
      <w:r>
        <w:rPr>
          <w:rFonts w:hint="eastAsia" w:ascii="Times New Roman" w:hAnsi="Times New Roman" w:eastAsia="宋体" w:cs="Times New Roman"/>
          <w:spacing w:val="2"/>
          <w:lang w:eastAsia="zh-CN"/>
        </w:rPr>
        <w:t>”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2"/>
        </w:rPr>
        <w:t>或</w:t>
      </w:r>
      <w:r>
        <w:rPr>
          <w:rFonts w:hint="eastAsia" w:ascii="Times New Roman" w:hAnsi="Times New Roman" w:eastAsia="宋体" w:cs="Times New Roman"/>
          <w:spacing w:val="2"/>
          <w:lang w:eastAsia="zh-CN"/>
        </w:rPr>
        <w:t>“</w:t>
      </w:r>
      <w:r>
        <w:rPr>
          <w:rFonts w:ascii="Times New Roman" w:hAnsi="Times New Roman" w:eastAsia="Times New Roman" w:cs="Times New Roman"/>
          <w:spacing w:val="2"/>
        </w:rPr>
        <w:t>.</w:t>
      </w:r>
      <w:r>
        <w:rPr>
          <w:rFonts w:ascii="Times New Roman" w:hAnsi="Times New Roman" w:eastAsia="Times New Roman" w:cs="Times New Roman"/>
        </w:rPr>
        <w:t>JPEG</w:t>
      </w:r>
      <w:r>
        <w:rPr>
          <w:rFonts w:hint="eastAsia" w:ascii="Times New Roman" w:hAnsi="Times New Roman" w:eastAsia="宋体" w:cs="Times New Roman"/>
          <w:spacing w:val="2"/>
          <w:lang w:eastAsia="zh-CN"/>
        </w:rPr>
        <w:t>”</w:t>
      </w:r>
      <w:r>
        <w:rPr>
          <w:spacing w:val="2"/>
        </w:rPr>
        <w:t>。图片要包含作品主题、报送学</w:t>
      </w:r>
      <w:r>
        <w:rPr>
          <w:spacing w:val="1"/>
        </w:rPr>
        <w:t>校、团队</w:t>
      </w:r>
      <w:r>
        <w:rPr>
          <w:rFonts w:hint="eastAsia"/>
          <w:lang w:eastAsia="zh-CN"/>
        </w:rPr>
        <w:t>、</w:t>
      </w:r>
      <w:r>
        <w:rPr>
          <w:spacing w:val="3"/>
        </w:rPr>
        <w:t>师生姓名信息。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360" w:lineRule="auto"/>
        <w:ind w:left="673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三、教学设计与微电影脚本制作标准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6" w:firstLineChars="200"/>
        <w:textAlignment w:val="baseline"/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教学设计要包含课程主题、对应的思政课有关章节或专题、对应的实践教学基地等育人场馆信息，以及教学目标、教学过程、各条小视频的内容简介和逻辑关系说明，不超过1500 字。微电影脚本要包含微电影主题、简介、对应的思政课有关章节或专题、分镜故事情节，篇幅不限。教学设计、微电影脚本的主标题为黑体二号字，一级标题为黑体三号字，二级标题为楷体三号字，三级标题及以下、正文部分为仿宋三号字，全文行间距 29 磅，格式为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  <w:t>“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en-US" w:bidi="ar-SA"/>
        </w:rPr>
        <w:t>.PDF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1"/>
          <w:szCs w:val="31"/>
          <w:lang w:val="en-US" w:eastAsia="zh-CN" w:bidi="ar-SA"/>
        </w:rPr>
        <w:t>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OWMyY2ZlOGNjY2YzNmYzMWFmZTFhMjVhYjU5YTAifQ=="/>
  </w:docVars>
  <w:rsids>
    <w:rsidRoot w:val="10086940"/>
    <w:rsid w:val="1008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2024-06-25T02:56:00Z</dcterms:created>
  <dc:creator>天边一颗心</dc:creator>
  <cp:lastModifiedBy>天边一颗心</cp:lastModifiedBy>
  <dcterms:modified xsi:type="dcterms:W3CDTF">2024-06-25T02:58:03Z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140F791E4AF84791B8898E6AFB68B8C0_11</vt:lpwstr>
  </property>
</Properties>
</file>