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18D" w:rsidRDefault="000F4BD5">
      <w:pPr>
        <w:pStyle w:val="3"/>
        <w:widowControl/>
        <w:shd w:val="clear" w:color="auto" w:fill="auto"/>
        <w:spacing w:after="226" w:line="675" w:lineRule="atLeast"/>
        <w:jc w:val="both"/>
        <w:rPr>
          <w:rFonts w:ascii="仿宋" w:eastAsia="仿宋" w:hAnsi="仿宋" w:cs="仿宋" w:hint="default"/>
          <w:sz w:val="32"/>
          <w:szCs w:val="32"/>
        </w:rPr>
      </w:pPr>
      <w:r>
        <w:rPr>
          <w:rFonts w:ascii="仿宋" w:eastAsia="仿宋" w:hAnsi="仿宋" w:cs="仿宋"/>
          <w:sz w:val="32"/>
          <w:szCs w:val="32"/>
        </w:rPr>
        <w:t>附件</w:t>
      </w:r>
      <w:r>
        <w:rPr>
          <w:rFonts w:ascii="仿宋" w:eastAsia="仿宋" w:hAnsi="仿宋" w:cs="仿宋"/>
          <w:sz w:val="32"/>
          <w:szCs w:val="32"/>
        </w:rPr>
        <w:t>1</w:t>
      </w:r>
      <w:r>
        <w:rPr>
          <w:rFonts w:ascii="仿宋" w:eastAsia="仿宋" w:hAnsi="仿宋" w:cs="仿宋"/>
          <w:sz w:val="32"/>
          <w:szCs w:val="32"/>
        </w:rPr>
        <w:t>：</w:t>
      </w:r>
    </w:p>
    <w:p w:rsidR="008C4743" w:rsidRPr="008C4743" w:rsidRDefault="008C4743" w:rsidP="008C4743">
      <w:pPr>
        <w:widowControl/>
        <w:shd w:val="clear" w:color="auto" w:fill="FFFFFF"/>
        <w:spacing w:line="675" w:lineRule="atLeast"/>
        <w:jc w:val="center"/>
        <w:outlineLvl w:val="2"/>
        <w:rPr>
          <w:rFonts w:ascii="inherit" w:eastAsia="微软雅黑" w:hAnsi="inherit" w:cs="宋体"/>
          <w:color w:val="333333"/>
          <w:kern w:val="0"/>
          <w:sz w:val="36"/>
          <w:szCs w:val="36"/>
        </w:rPr>
      </w:pPr>
      <w:r w:rsidRPr="008C4743">
        <w:rPr>
          <w:rFonts w:ascii="inherit" w:eastAsia="微软雅黑" w:hAnsi="inherit" w:cs="宋体"/>
          <w:color w:val="333333"/>
          <w:kern w:val="0"/>
          <w:sz w:val="36"/>
          <w:szCs w:val="36"/>
        </w:rPr>
        <w:t>关于</w:t>
      </w:r>
      <w:r w:rsidRPr="008C4743">
        <w:rPr>
          <w:rFonts w:ascii="inherit" w:eastAsia="微软雅黑" w:hAnsi="inherit" w:cs="宋体"/>
          <w:color w:val="333333"/>
          <w:kern w:val="0"/>
          <w:sz w:val="36"/>
          <w:szCs w:val="36"/>
        </w:rPr>
        <w:t>2024</w:t>
      </w:r>
      <w:r w:rsidRPr="008C4743">
        <w:rPr>
          <w:rFonts w:ascii="inherit" w:eastAsia="微软雅黑" w:hAnsi="inherit" w:cs="宋体"/>
          <w:color w:val="333333"/>
          <w:kern w:val="0"/>
          <w:sz w:val="36"/>
          <w:szCs w:val="36"/>
        </w:rPr>
        <w:t>年度山东省科学技术奖提名工作的通知</w:t>
      </w:r>
    </w:p>
    <w:p w:rsidR="008C4743" w:rsidRPr="008C4743" w:rsidRDefault="008C4743" w:rsidP="008C4743">
      <w:pPr>
        <w:widowControl/>
        <w:shd w:val="clear" w:color="auto" w:fill="FFFFFF"/>
        <w:spacing w:after="150"/>
        <w:jc w:val="left"/>
        <w:rPr>
          <w:rFonts w:ascii="仿宋" w:eastAsia="仿宋" w:hAnsi="仿宋" w:cs="黑体" w:hint="eastAsia"/>
          <w:kern w:val="0"/>
          <w:sz w:val="32"/>
          <w:szCs w:val="32"/>
        </w:rPr>
      </w:pPr>
      <w:r w:rsidRPr="008C4743">
        <w:rPr>
          <w:rFonts w:ascii="仿宋" w:eastAsia="仿宋" w:hAnsi="仿宋" w:cs="黑体"/>
          <w:kern w:val="0"/>
          <w:sz w:val="32"/>
          <w:szCs w:val="32"/>
        </w:rPr>
        <w:t>各有关单位、专家：</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根据国家和山东省关于深化科技奖励改革精神以及《山东省科学技术奖励办法》等有关规定，现将2024年度山东省科学技术奖提名工作有关事项通知如下。</w:t>
      </w:r>
    </w:p>
    <w:p w:rsidR="008C4743" w:rsidRPr="008C4743" w:rsidRDefault="008C4743" w:rsidP="008C4743">
      <w:pPr>
        <w:widowControl/>
        <w:shd w:val="clear" w:color="auto" w:fill="FFFFFF"/>
        <w:ind w:firstLine="480"/>
        <w:jc w:val="left"/>
        <w:rPr>
          <w:rFonts w:ascii="仿宋" w:eastAsia="仿宋" w:hAnsi="仿宋" w:cs="黑体"/>
          <w:kern w:val="0"/>
          <w:sz w:val="32"/>
          <w:szCs w:val="32"/>
        </w:rPr>
      </w:pPr>
      <w:r w:rsidRPr="008C4743">
        <w:rPr>
          <w:rFonts w:ascii="仿宋" w:eastAsia="仿宋" w:hAnsi="仿宋" w:cs="黑体"/>
          <w:kern w:val="0"/>
          <w:sz w:val="32"/>
          <w:szCs w:val="32"/>
        </w:rPr>
        <w:t>一、提名原则</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一）提名者应当坚持面向世界科技前沿、面向经济主战场、面向国家重大需求、面向人民生命健康，提名服务国家战略需求、支撑引领产业高质量发展的重大成果，特别是从0到1的重大科学发现和基础理论创新、在关键核心技术领域取得重大突破、抢占科技和产业发展制高点的战略性、前沿性成果，强化对国家和省重大科技任务、重大科技基础设施建设和重大工程的支持。</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（二）提名者应当提名真正</w:t>
      </w:r>
      <w:proofErr w:type="gramStart"/>
      <w:r w:rsidRPr="008C4743">
        <w:rPr>
          <w:rFonts w:ascii="仿宋" w:eastAsia="仿宋" w:hAnsi="仿宋" w:cs="黑体"/>
          <w:kern w:val="0"/>
          <w:sz w:val="32"/>
          <w:szCs w:val="32"/>
        </w:rPr>
        <w:t>作出</w:t>
      </w:r>
      <w:proofErr w:type="gramEnd"/>
      <w:r w:rsidRPr="008C4743">
        <w:rPr>
          <w:rFonts w:ascii="仿宋" w:eastAsia="仿宋" w:hAnsi="仿宋" w:cs="黑体"/>
          <w:kern w:val="0"/>
          <w:sz w:val="32"/>
          <w:szCs w:val="32"/>
        </w:rPr>
        <w:t>创造性贡献的科学家和一线科技人员。仅从事组织领导、行政管理或辅助服务的人员不得作为省科学技术奖候选人，担任项目技术负责人、项目首席科学家等领军技术专家的除外。</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（三）提名者应当以学术专业水平为重要标准，秉持科学精神，弘扬良好作风学风，对候选人政治、品行、水平、作风、廉洁等情况进行审核，严格履行提名、答辩、异议处</w:t>
      </w:r>
      <w:r w:rsidRPr="008C4743">
        <w:rPr>
          <w:rFonts w:ascii="仿宋" w:eastAsia="仿宋" w:hAnsi="仿宋" w:cs="黑体"/>
          <w:kern w:val="0"/>
          <w:sz w:val="32"/>
          <w:szCs w:val="32"/>
        </w:rPr>
        <w:lastRenderedPageBreak/>
        <w:t>理的责任。候选人所在单位在征求相关纪检监察部门意见的基础上做好审核把关。</w:t>
      </w:r>
    </w:p>
    <w:p w:rsidR="008C4743" w:rsidRPr="008C4743" w:rsidRDefault="008C4743" w:rsidP="008C4743">
      <w:pPr>
        <w:widowControl/>
        <w:shd w:val="clear" w:color="auto" w:fill="FFFFFF"/>
        <w:ind w:firstLine="480"/>
        <w:jc w:val="left"/>
        <w:rPr>
          <w:rFonts w:ascii="仿宋" w:eastAsia="仿宋" w:hAnsi="仿宋" w:cs="黑体"/>
          <w:kern w:val="0"/>
          <w:sz w:val="32"/>
          <w:szCs w:val="32"/>
        </w:rPr>
      </w:pPr>
      <w:r w:rsidRPr="008C4743">
        <w:rPr>
          <w:rFonts w:ascii="仿宋" w:eastAsia="仿宋" w:hAnsi="仿宋" w:cs="黑体"/>
          <w:kern w:val="0"/>
          <w:sz w:val="32"/>
          <w:szCs w:val="32"/>
        </w:rPr>
        <w:t>二、提名方式</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提名方式分为专家提名和单位提名。</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（一）专家提名</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1.提名资格。具有提名资格的专家包括：</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（1）国家最高科学技术奖获奖者；</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（2）中国科学院院士、中国工程院院士（以下简称院士）；</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（3）2014年以来我省获国家科学技术奖项目的第一完成人（以下简称国家奖第一完成人）；</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（4）山东省科学技术最高奖获奖者；</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（5）2019年以来获得山东省科学技术奖特等奖或一等奖的第一完成人（以下简称省奖第一完成人）。</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2.提名条件。提名专家应在本人熟悉学科或行业领域内进行提名，并充分了解提名项目（人选）的真实情况。每人可独立或与他人联合提名1项省科学技术奖，联合提名时列第一位的专家为主</w:t>
      </w:r>
      <w:proofErr w:type="gramStart"/>
      <w:r w:rsidRPr="008C4743">
        <w:rPr>
          <w:rFonts w:ascii="仿宋" w:eastAsia="仿宋" w:hAnsi="仿宋" w:cs="黑体"/>
          <w:kern w:val="0"/>
          <w:sz w:val="32"/>
          <w:szCs w:val="32"/>
        </w:rPr>
        <w:t>责</w:t>
      </w:r>
      <w:proofErr w:type="gramEnd"/>
      <w:r w:rsidRPr="008C4743">
        <w:rPr>
          <w:rFonts w:ascii="仿宋" w:eastAsia="仿宋" w:hAnsi="仿宋" w:cs="黑体"/>
          <w:kern w:val="0"/>
          <w:sz w:val="32"/>
          <w:szCs w:val="32"/>
        </w:rPr>
        <w:t>专家。</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（1）国家最高科学技术奖获奖者、院士、山东省科学技术最高奖获奖者：每人可提名1项省科学技术奖；</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lastRenderedPageBreak/>
        <w:t>（2）国家奖第一完成人、省奖第一完成人：3人可联合提名1项省科学技术奖。</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3.回避要求。提名专家不得作为同</w:t>
      </w:r>
      <w:proofErr w:type="gramStart"/>
      <w:r w:rsidRPr="008C4743">
        <w:rPr>
          <w:rFonts w:ascii="仿宋" w:eastAsia="仿宋" w:hAnsi="仿宋" w:cs="黑体"/>
          <w:kern w:val="0"/>
          <w:sz w:val="32"/>
          <w:szCs w:val="32"/>
        </w:rPr>
        <w:t>一</w:t>
      </w:r>
      <w:proofErr w:type="gramEnd"/>
      <w:r w:rsidRPr="008C4743">
        <w:rPr>
          <w:rFonts w:ascii="仿宋" w:eastAsia="仿宋" w:hAnsi="仿宋" w:cs="黑体"/>
          <w:kern w:val="0"/>
          <w:sz w:val="32"/>
          <w:szCs w:val="32"/>
        </w:rPr>
        <w:t>年度被提名项目完成人或被提名人选，应回避本人提名项目或人选所在奖种的评审活动。专用项目不接受专家提名。</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（二）单位提名</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1.提名资格。省人民政府各有关组成部门及直属机构；设区市人民政府；崂山实验室；经省科技厅认定具有提名资格的中央驻鲁单位、企事业单位等（附件1）。</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2.提名要求。提名单位应当建立科学规范的遴选机制，严格在提名数额（在山东省科学技术奖励系统中查看）范围内择优限额提名，提名前以适当方式征求不少于5位相关专业领域专家的意见。</w:t>
      </w:r>
    </w:p>
    <w:p w:rsidR="008C4743" w:rsidRPr="008C4743" w:rsidRDefault="008C4743" w:rsidP="008C4743">
      <w:pPr>
        <w:widowControl/>
        <w:shd w:val="clear" w:color="auto" w:fill="FFFFFF"/>
        <w:ind w:firstLine="480"/>
        <w:jc w:val="left"/>
        <w:rPr>
          <w:rFonts w:ascii="仿宋" w:eastAsia="仿宋" w:hAnsi="仿宋" w:cs="黑体"/>
          <w:kern w:val="0"/>
          <w:sz w:val="32"/>
          <w:szCs w:val="32"/>
        </w:rPr>
      </w:pPr>
      <w:r w:rsidRPr="008C4743">
        <w:rPr>
          <w:rFonts w:ascii="仿宋" w:eastAsia="仿宋" w:hAnsi="仿宋" w:cs="黑体"/>
          <w:kern w:val="0"/>
          <w:sz w:val="32"/>
          <w:szCs w:val="32"/>
        </w:rPr>
        <w:t>三、被提名项目（人选）的基本条件</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被提名项目（人选）必须符合《山东省科学技术奖励办法》的有关要求，以及以下具体条件：</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（一）科学技术青年奖人选年龄应在40周岁以下（1984年1月1日及以后出生，女性可放宽至1982年1月1日及以后出生）；自然科学奖、技术发明奖、科技进步奖项目第一完成单位应是山东省内注册的法人单位。</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lastRenderedPageBreak/>
        <w:t>（二）自然科学奖项目提供的代表性论文（专著）应当公开发表满2年（2022年1月1日前）；技术发明奖和科技进步奖项目应当完成整体技术应用满2年（2022年1月1日前），并提供应用情况和效果（效益）佐证材料，涉及有行政许可审批要求的，须提交相应的行业许可批准证明材料。</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（三）提名项目所列论文、专著应在国内为主完成，知识产权应归国内所有。论文、专著署名第一单位为国外单位的，不得作为省科学技术奖所</w:t>
      </w:r>
      <w:proofErr w:type="gramStart"/>
      <w:r w:rsidRPr="008C4743">
        <w:rPr>
          <w:rFonts w:ascii="仿宋" w:eastAsia="仿宋" w:hAnsi="仿宋" w:cs="黑体"/>
          <w:kern w:val="0"/>
          <w:sz w:val="32"/>
          <w:szCs w:val="32"/>
        </w:rPr>
        <w:t>有奖种</w:t>
      </w:r>
      <w:proofErr w:type="gramEnd"/>
      <w:r w:rsidRPr="008C4743">
        <w:rPr>
          <w:rFonts w:ascii="仿宋" w:eastAsia="仿宋" w:hAnsi="仿宋" w:cs="黑体"/>
          <w:kern w:val="0"/>
          <w:sz w:val="32"/>
          <w:szCs w:val="32"/>
        </w:rPr>
        <w:t>的代表性论文专著。如在提名材料中列入国家或省部级计划、基金支持的项目，项目应完成整体验收。</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四）被提名者所使用的技术内容不得涉密，且无知识产权争议。代表性论文（专著）第一作者或通讯作者（主编或副主编）、代表性知识产权完成人未列入项目完成人的，以及论文署名第一位的单位、知识产权的权利人中所列的完成单位未列入项目完成单位的，必须征得本人或单位同意，并将有关知情同意不参与报奖证明材料存档备查。</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（五）同一候选人或同一技术内容不得被重复</w:t>
      </w:r>
      <w:proofErr w:type="gramStart"/>
      <w:r w:rsidRPr="008C4743">
        <w:rPr>
          <w:rFonts w:ascii="仿宋" w:eastAsia="仿宋" w:hAnsi="仿宋" w:cs="黑体"/>
          <w:kern w:val="0"/>
          <w:sz w:val="32"/>
          <w:szCs w:val="32"/>
        </w:rPr>
        <w:t>提名省</w:t>
      </w:r>
      <w:proofErr w:type="gramEnd"/>
      <w:r w:rsidRPr="008C4743">
        <w:rPr>
          <w:rFonts w:ascii="仿宋" w:eastAsia="仿宋" w:hAnsi="仿宋" w:cs="黑体"/>
          <w:kern w:val="0"/>
          <w:sz w:val="32"/>
          <w:szCs w:val="32"/>
        </w:rPr>
        <w:t>科学技术奖。已经获得国家或者省部级科学技术奖的成果不得再次</w:t>
      </w:r>
      <w:proofErr w:type="gramStart"/>
      <w:r w:rsidRPr="008C4743">
        <w:rPr>
          <w:rFonts w:ascii="仿宋" w:eastAsia="仿宋" w:hAnsi="仿宋" w:cs="黑体"/>
          <w:kern w:val="0"/>
          <w:sz w:val="32"/>
          <w:szCs w:val="32"/>
        </w:rPr>
        <w:t>提名省</w:t>
      </w:r>
      <w:proofErr w:type="gramEnd"/>
      <w:r w:rsidRPr="008C4743">
        <w:rPr>
          <w:rFonts w:ascii="仿宋" w:eastAsia="仿宋" w:hAnsi="仿宋" w:cs="黑体"/>
          <w:kern w:val="0"/>
          <w:sz w:val="32"/>
          <w:szCs w:val="32"/>
        </w:rPr>
        <w:t>科学技术奖。</w:t>
      </w:r>
    </w:p>
    <w:p w:rsidR="008C4743" w:rsidRPr="008C4743" w:rsidRDefault="008C4743" w:rsidP="008C4743">
      <w:pPr>
        <w:widowControl/>
        <w:shd w:val="clear" w:color="auto" w:fill="FFFFFF"/>
        <w:ind w:firstLine="480"/>
        <w:jc w:val="left"/>
        <w:rPr>
          <w:rFonts w:ascii="仿宋" w:eastAsia="仿宋" w:hAnsi="仿宋" w:cs="黑体"/>
          <w:kern w:val="0"/>
          <w:sz w:val="32"/>
          <w:szCs w:val="32"/>
        </w:rPr>
      </w:pPr>
      <w:r w:rsidRPr="008C4743">
        <w:rPr>
          <w:rFonts w:ascii="仿宋" w:eastAsia="仿宋" w:hAnsi="仿宋" w:cs="黑体"/>
          <w:kern w:val="0"/>
          <w:sz w:val="32"/>
          <w:szCs w:val="32"/>
        </w:rPr>
        <w:t>四、提名程序</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（一）提名申请</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lastRenderedPageBreak/>
        <w:t>专家提名时，由主责专家（联合提名时列第一位的专家）通过本人电子邮件向山东省科学技术奖励委员会办公室（以下简称省奖励办）提出申请（附件2），并提供院士证书或获奖证书等证明，同时抄送其他提名专家和项目联系人。省</w:t>
      </w:r>
      <w:proofErr w:type="gramStart"/>
      <w:r w:rsidRPr="008C4743">
        <w:rPr>
          <w:rFonts w:ascii="仿宋" w:eastAsia="仿宋" w:hAnsi="仿宋" w:cs="黑体"/>
          <w:kern w:val="0"/>
          <w:sz w:val="32"/>
          <w:szCs w:val="32"/>
        </w:rPr>
        <w:t>奖励办</w:t>
      </w:r>
      <w:proofErr w:type="gramEnd"/>
      <w:r w:rsidRPr="008C4743">
        <w:rPr>
          <w:rFonts w:ascii="仿宋" w:eastAsia="仿宋" w:hAnsi="仿宋" w:cs="黑体"/>
          <w:kern w:val="0"/>
          <w:sz w:val="32"/>
          <w:szCs w:val="32"/>
        </w:rPr>
        <w:t>收到申请后，经审核符合提名资格的，发送提名账号和密码。</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提名单位提名前，在山东省科学技术奖励系统中查看提名限额，账号和密码统一由省</w:t>
      </w:r>
      <w:proofErr w:type="gramStart"/>
      <w:r w:rsidRPr="008C4743">
        <w:rPr>
          <w:rFonts w:ascii="仿宋" w:eastAsia="仿宋" w:hAnsi="仿宋" w:cs="黑体"/>
          <w:kern w:val="0"/>
          <w:sz w:val="32"/>
          <w:szCs w:val="32"/>
        </w:rPr>
        <w:t>奖励办</w:t>
      </w:r>
      <w:proofErr w:type="gramEnd"/>
      <w:r w:rsidRPr="008C4743">
        <w:rPr>
          <w:rFonts w:ascii="仿宋" w:eastAsia="仿宋" w:hAnsi="仿宋" w:cs="黑体"/>
          <w:kern w:val="0"/>
          <w:sz w:val="32"/>
          <w:szCs w:val="32"/>
        </w:rPr>
        <w:t>进行分配。</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（二）提名奖种和等级</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提名者应当遵守提名规则和程序，充分了解提名人选或项目的真实情况，合理选择提名奖种和等级。科学技术最高奖、科学技术青年奖、国际科学技术合作奖不分等级，自然科学奖、技术发明奖、科技进步奖分为特等奖、一等奖、二等奖3个等级，其中特等奖从通过初评一等奖项目中产生，不直接提名。评审落选项目不降级参评。</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（三）提名书填写要求</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提名书是省科学技术奖评审的主要依据，提名者应按照《2024年度山东省科学技术奖励提名工作指南》（附件3）要求，客观、准确、完整填写，不得填报涉密内容。“学科分类名称”作为评审分组和专家选取的重要参考，应根据提名项目（人选）的主要科学发现、技术发明、科技创新情况</w:t>
      </w:r>
      <w:r w:rsidRPr="008C4743">
        <w:rPr>
          <w:rFonts w:ascii="仿宋" w:eastAsia="仿宋" w:hAnsi="仿宋" w:cs="黑体"/>
          <w:kern w:val="0"/>
          <w:sz w:val="32"/>
          <w:szCs w:val="32"/>
        </w:rPr>
        <w:lastRenderedPageBreak/>
        <w:t>在提名系统中选择相应学科，最多可选择三个，按重要程度依次填写。</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提名通用项目的提名者凭提名账号和密码登录“山东省科学技术奖励系统”（从山东省科技厅门户网站登录或直接访问http://60.208.139.58:8000/），按照要求在线填写、提交。专用项目（主要包括涉及国防安全等领域项目）不得通过网络填写和提名。</w:t>
      </w:r>
    </w:p>
    <w:p w:rsidR="008C4743" w:rsidRPr="008C4743" w:rsidRDefault="008C4743" w:rsidP="008C4743">
      <w:pPr>
        <w:widowControl/>
        <w:shd w:val="clear" w:color="auto" w:fill="FFFFFF"/>
        <w:ind w:firstLine="480"/>
        <w:jc w:val="left"/>
        <w:rPr>
          <w:rFonts w:ascii="仿宋" w:eastAsia="仿宋" w:hAnsi="仿宋" w:cs="黑体"/>
          <w:kern w:val="0"/>
          <w:sz w:val="32"/>
          <w:szCs w:val="32"/>
        </w:rPr>
      </w:pPr>
      <w:r w:rsidRPr="008C4743">
        <w:rPr>
          <w:rFonts w:ascii="仿宋" w:eastAsia="仿宋" w:hAnsi="仿宋" w:cs="黑体"/>
          <w:kern w:val="0"/>
          <w:sz w:val="32"/>
          <w:szCs w:val="32"/>
        </w:rPr>
        <w:t>五、提名公示</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项目完成单位或候选人所在单位及提名者应按要求进行提名公示，接受监督。</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（一）公示主体</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候选人所在单位或项目各完成单位应当在本单位范围内公示。提名单位提名的，应通过网络或书面进行公示。由专家提名的，应按照属地化原则，由候选人所在单位或第一完成单位所在市协助进行提名公示。</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（二）公示内容及时间</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公示内容应当按照《2024年度山东省科学技术奖励提名工作指南》的要求进行，公示期不少于5个工作日，公示无异议或虽有异议但在规定时间内处理完毕且不影响提名的，方可提名。提名单位的公示情况以书面形式报送。</w:t>
      </w:r>
    </w:p>
    <w:p w:rsidR="008C4743" w:rsidRPr="008C4743" w:rsidRDefault="008C4743" w:rsidP="008C4743">
      <w:pPr>
        <w:widowControl/>
        <w:shd w:val="clear" w:color="auto" w:fill="FFFFFF"/>
        <w:ind w:firstLine="480"/>
        <w:jc w:val="left"/>
        <w:rPr>
          <w:rFonts w:ascii="仿宋" w:eastAsia="仿宋" w:hAnsi="仿宋" w:cs="黑体"/>
          <w:kern w:val="0"/>
          <w:sz w:val="32"/>
          <w:szCs w:val="32"/>
        </w:rPr>
      </w:pPr>
      <w:r w:rsidRPr="008C4743">
        <w:rPr>
          <w:rFonts w:ascii="仿宋" w:eastAsia="仿宋" w:hAnsi="仿宋" w:cs="黑体"/>
          <w:kern w:val="0"/>
          <w:sz w:val="32"/>
          <w:szCs w:val="32"/>
        </w:rPr>
        <w:lastRenderedPageBreak/>
        <w:t>六、科研诚信和提名责任要求</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（一）全面加强科研诚信审核</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省科技奖励实行科研</w:t>
      </w:r>
      <w:proofErr w:type="gramStart"/>
      <w:r w:rsidRPr="008C4743">
        <w:rPr>
          <w:rFonts w:ascii="仿宋" w:eastAsia="仿宋" w:hAnsi="仿宋" w:cs="黑体"/>
          <w:kern w:val="0"/>
          <w:sz w:val="32"/>
          <w:szCs w:val="32"/>
        </w:rPr>
        <w:t>诚信全</w:t>
      </w:r>
      <w:proofErr w:type="gramEnd"/>
      <w:r w:rsidRPr="008C4743">
        <w:rPr>
          <w:rFonts w:ascii="仿宋" w:eastAsia="仿宋" w:hAnsi="仿宋" w:cs="黑体"/>
          <w:kern w:val="0"/>
          <w:sz w:val="32"/>
          <w:szCs w:val="32"/>
        </w:rPr>
        <w:t>过程管理，被提名人选以及被提名项目完成人、完成单位应具备良好的科研诚信，对存在违背科研诚信要求和其他违规违纪行为的项目实行“一票否决”。被提名人选、被提名项目第一完成人作为第一责任人，对提名材料的真实性、完整性、有效性、合法性</w:t>
      </w:r>
      <w:proofErr w:type="gramStart"/>
      <w:r w:rsidRPr="008C4743">
        <w:rPr>
          <w:rFonts w:ascii="仿宋" w:eastAsia="仿宋" w:hAnsi="仿宋" w:cs="黑体"/>
          <w:kern w:val="0"/>
          <w:sz w:val="32"/>
          <w:szCs w:val="32"/>
        </w:rPr>
        <w:t>负主体</w:t>
      </w:r>
      <w:proofErr w:type="gramEnd"/>
      <w:r w:rsidRPr="008C4743">
        <w:rPr>
          <w:rFonts w:ascii="仿宋" w:eastAsia="仿宋" w:hAnsi="仿宋" w:cs="黑体"/>
          <w:kern w:val="0"/>
          <w:sz w:val="32"/>
          <w:szCs w:val="32"/>
        </w:rPr>
        <w:t>责任。如有弄虚作假、冒名顶替、侵犯他人知识产权等科研失信行为的，一经查实，按照《科学技术活动违规行为处理暂行规定》（科学技术部令第19号）《科研失信行为调查处理规则》（国</w:t>
      </w:r>
      <w:proofErr w:type="gramStart"/>
      <w:r w:rsidRPr="008C4743">
        <w:rPr>
          <w:rFonts w:ascii="仿宋" w:eastAsia="仿宋" w:hAnsi="仿宋" w:cs="黑体"/>
          <w:kern w:val="0"/>
          <w:sz w:val="32"/>
          <w:szCs w:val="32"/>
        </w:rPr>
        <w:t>科发监〔2022〕</w:t>
      </w:r>
      <w:proofErr w:type="gramEnd"/>
      <w:r w:rsidRPr="008C4743">
        <w:rPr>
          <w:rFonts w:ascii="仿宋" w:eastAsia="仿宋" w:hAnsi="仿宋" w:cs="黑体"/>
          <w:kern w:val="0"/>
          <w:sz w:val="32"/>
          <w:szCs w:val="32"/>
        </w:rPr>
        <w:t>221号）等规定进行相应处理。</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（二）严格落实审核和提名责任</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被提名人选所在单位、被提名项目第一完成单位对提名材料负有审核责任，应书面承诺已对提名材料的真实性、完整性、有效性、合法性完成审核。提名者应认真履行提名责任，对相关材料的真实性和准确性负责，严格把关，严禁审核走过场、流于形式，被提名项目、人选出现弄虚作假等问题，提名者审核职责履行不到位的，视情节轻重，对相应提名者进行减少提名指标，暂停或取消提名资格等处理。</w:t>
      </w:r>
    </w:p>
    <w:p w:rsidR="008C4743" w:rsidRPr="008C4743" w:rsidRDefault="008C4743" w:rsidP="008C4743">
      <w:pPr>
        <w:widowControl/>
        <w:shd w:val="clear" w:color="auto" w:fill="FFFFFF"/>
        <w:ind w:firstLine="480"/>
        <w:jc w:val="left"/>
        <w:rPr>
          <w:rFonts w:ascii="仿宋" w:eastAsia="仿宋" w:hAnsi="仿宋" w:cs="黑体"/>
          <w:kern w:val="0"/>
          <w:sz w:val="32"/>
          <w:szCs w:val="32"/>
        </w:rPr>
      </w:pPr>
      <w:r w:rsidRPr="008C4743">
        <w:rPr>
          <w:rFonts w:ascii="仿宋" w:eastAsia="仿宋" w:hAnsi="仿宋" w:cs="黑体"/>
          <w:kern w:val="0"/>
          <w:sz w:val="32"/>
          <w:szCs w:val="32"/>
        </w:rPr>
        <w:t>七、提名材料报送要求</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lastRenderedPageBreak/>
        <w:t>提名函1份，内容包括：提名总体情况，被提名项目完成人（被提名人选）的政治、品行、水平、作风、廉洁等事项的审核情况，提名前公示结果，存档备查材料核查结果，相关单位真实性审查和无涉密内容审查结果，提名汇总表（附件4）。</w:t>
      </w:r>
      <w:proofErr w:type="gramStart"/>
      <w:r w:rsidRPr="008C4743">
        <w:rPr>
          <w:rFonts w:ascii="仿宋" w:eastAsia="仿宋" w:hAnsi="仿宋" w:cs="黑体"/>
          <w:kern w:val="0"/>
          <w:sz w:val="32"/>
          <w:szCs w:val="32"/>
        </w:rPr>
        <w:t>提名函应加盖</w:t>
      </w:r>
      <w:proofErr w:type="gramEnd"/>
      <w:r w:rsidRPr="008C4743">
        <w:rPr>
          <w:rFonts w:ascii="仿宋" w:eastAsia="仿宋" w:hAnsi="仿宋" w:cs="黑体"/>
          <w:kern w:val="0"/>
          <w:sz w:val="32"/>
          <w:szCs w:val="32"/>
        </w:rPr>
        <w:t>提名单位公章，其中各设区市应加盖人民政府或办公室（厅）公章；专家提名项目须是专家亲笔签名的提名函原件。纸质版提名书原件1份（书脊须标明提名号、评审组、项目名称）。</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专用项目单独提交纸质版提名函和提名书原件1份，电子版刻光盘一并报送。提名单位应做好保密安全工作，确保提名工作各个环节符合国家有关保密要求。</w:t>
      </w:r>
    </w:p>
    <w:p w:rsidR="008C4743" w:rsidRPr="008C4743" w:rsidRDefault="008C4743" w:rsidP="008C4743">
      <w:pPr>
        <w:widowControl/>
        <w:shd w:val="clear" w:color="auto" w:fill="FFFFFF"/>
        <w:ind w:firstLine="480"/>
        <w:jc w:val="left"/>
        <w:rPr>
          <w:rFonts w:ascii="仿宋" w:eastAsia="仿宋" w:hAnsi="仿宋" w:cs="黑体"/>
          <w:kern w:val="0"/>
          <w:sz w:val="32"/>
          <w:szCs w:val="32"/>
        </w:rPr>
      </w:pPr>
      <w:r w:rsidRPr="008C4743">
        <w:rPr>
          <w:rFonts w:ascii="仿宋" w:eastAsia="仿宋" w:hAnsi="仿宋" w:cs="黑体"/>
          <w:kern w:val="0"/>
          <w:sz w:val="32"/>
          <w:szCs w:val="32"/>
        </w:rPr>
        <w:t>八、提名时间要求</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（一）专家提名资格申请截止时间：2024年5月30日16:00；</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（二）提名系统开放时间：2024年5月31日10:00；</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（三）网络提交截止时间：2024年6月11日16:00；</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（四）提名材料报送截止时间：2024年6月13日前。</w:t>
      </w:r>
    </w:p>
    <w:p w:rsidR="008C4743" w:rsidRPr="008C4743" w:rsidRDefault="008C4743" w:rsidP="008C4743">
      <w:pPr>
        <w:widowControl/>
        <w:shd w:val="clear" w:color="auto" w:fill="FFFFFF"/>
        <w:ind w:firstLine="480"/>
        <w:jc w:val="left"/>
        <w:rPr>
          <w:rFonts w:ascii="仿宋" w:eastAsia="仿宋" w:hAnsi="仿宋" w:cs="黑体"/>
          <w:kern w:val="0"/>
          <w:sz w:val="32"/>
          <w:szCs w:val="32"/>
        </w:rPr>
      </w:pPr>
      <w:r w:rsidRPr="008C4743">
        <w:rPr>
          <w:rFonts w:ascii="仿宋" w:eastAsia="仿宋" w:hAnsi="仿宋" w:cs="黑体"/>
          <w:kern w:val="0"/>
          <w:sz w:val="32"/>
          <w:szCs w:val="32"/>
        </w:rPr>
        <w:t>九、联系方式</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联系电话：0531-51751063、51751067。</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电子邮箱：sdskjjlbgs@shandong.cn。</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lastRenderedPageBreak/>
        <w:t>通讯地址：</w:t>
      </w:r>
      <w:proofErr w:type="gramStart"/>
      <w:r w:rsidRPr="008C4743">
        <w:rPr>
          <w:rFonts w:ascii="仿宋" w:eastAsia="仿宋" w:hAnsi="仿宋" w:cs="黑体"/>
          <w:kern w:val="0"/>
          <w:sz w:val="32"/>
          <w:szCs w:val="32"/>
        </w:rPr>
        <w:t>济南市舜华路</w:t>
      </w:r>
      <w:proofErr w:type="gramEnd"/>
      <w:r w:rsidRPr="008C4743">
        <w:rPr>
          <w:rFonts w:ascii="仿宋" w:eastAsia="仿宋" w:hAnsi="仿宋" w:cs="黑体"/>
          <w:kern w:val="0"/>
          <w:sz w:val="32"/>
          <w:szCs w:val="32"/>
        </w:rPr>
        <w:t>607号科技大厦1420房间。</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附件：</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1.2024年度山东省科学技术奖提名单位名单</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2.专家提名申请表</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3.2024年度山东省科学技术奖提名工作指南</w:t>
      </w:r>
    </w:p>
    <w:p w:rsidR="008C4743" w:rsidRPr="008C4743" w:rsidRDefault="008C4743" w:rsidP="008C4743">
      <w:pPr>
        <w:widowControl/>
        <w:shd w:val="clear" w:color="auto" w:fill="FFFFFF"/>
        <w:spacing w:after="150"/>
        <w:ind w:firstLine="480"/>
        <w:jc w:val="left"/>
        <w:rPr>
          <w:rFonts w:ascii="仿宋" w:eastAsia="仿宋" w:hAnsi="仿宋" w:cs="黑体"/>
          <w:kern w:val="0"/>
          <w:sz w:val="32"/>
          <w:szCs w:val="32"/>
        </w:rPr>
      </w:pPr>
      <w:r w:rsidRPr="008C4743">
        <w:rPr>
          <w:rFonts w:ascii="仿宋" w:eastAsia="仿宋" w:hAnsi="仿宋" w:cs="黑体"/>
          <w:kern w:val="0"/>
          <w:sz w:val="32"/>
          <w:szCs w:val="32"/>
        </w:rPr>
        <w:t>4.单位提名汇总表</w:t>
      </w:r>
    </w:p>
    <w:p w:rsidR="008C4743" w:rsidRPr="008C4743" w:rsidRDefault="008C4743" w:rsidP="008C4743">
      <w:pPr>
        <w:widowControl/>
        <w:shd w:val="clear" w:color="auto" w:fill="FFFFFF"/>
        <w:spacing w:after="150"/>
        <w:jc w:val="right"/>
        <w:rPr>
          <w:rFonts w:ascii="仿宋" w:eastAsia="仿宋" w:hAnsi="仿宋" w:cs="黑体"/>
          <w:kern w:val="0"/>
          <w:sz w:val="32"/>
          <w:szCs w:val="32"/>
        </w:rPr>
      </w:pPr>
      <w:bookmarkStart w:id="0" w:name="_GoBack"/>
      <w:bookmarkEnd w:id="0"/>
      <w:r w:rsidRPr="008C4743">
        <w:rPr>
          <w:rFonts w:ascii="仿宋" w:eastAsia="仿宋" w:hAnsi="仿宋" w:cs="黑体"/>
          <w:kern w:val="0"/>
          <w:sz w:val="32"/>
          <w:szCs w:val="32"/>
        </w:rPr>
        <w:t>山东省科学技术奖励委员会办公室</w:t>
      </w:r>
      <w:r w:rsidRPr="008C4743">
        <w:rPr>
          <w:rFonts w:ascii="Calibri" w:eastAsia="仿宋" w:hAnsi="Calibri" w:cs="Calibri"/>
          <w:kern w:val="0"/>
          <w:sz w:val="32"/>
          <w:szCs w:val="32"/>
        </w:rPr>
        <w:t> </w:t>
      </w:r>
    </w:p>
    <w:p w:rsidR="008C4743" w:rsidRPr="008C4743" w:rsidRDefault="008C4743" w:rsidP="008C4743">
      <w:pPr>
        <w:widowControl/>
        <w:shd w:val="clear" w:color="auto" w:fill="FFFFFF"/>
        <w:jc w:val="right"/>
        <w:rPr>
          <w:rFonts w:ascii="仿宋" w:eastAsia="仿宋" w:hAnsi="仿宋" w:cs="黑体"/>
          <w:kern w:val="0"/>
          <w:sz w:val="32"/>
          <w:szCs w:val="32"/>
        </w:rPr>
      </w:pPr>
      <w:r w:rsidRPr="008C4743">
        <w:rPr>
          <w:rFonts w:ascii="仿宋" w:eastAsia="仿宋" w:hAnsi="仿宋" w:cs="黑体"/>
          <w:kern w:val="0"/>
          <w:sz w:val="32"/>
          <w:szCs w:val="32"/>
        </w:rPr>
        <w:t>2024年5月9日</w:t>
      </w:r>
    </w:p>
    <w:p w:rsidR="0011018D" w:rsidRPr="008C4743" w:rsidRDefault="0011018D">
      <w:pPr>
        <w:rPr>
          <w:rFonts w:ascii="仿宋" w:eastAsia="仿宋" w:hAnsi="仿宋" w:cs="黑体"/>
          <w:kern w:val="0"/>
          <w:sz w:val="32"/>
          <w:szCs w:val="32"/>
        </w:rPr>
      </w:pPr>
    </w:p>
    <w:sectPr w:rsidR="0011018D" w:rsidRPr="008C47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ZWFmOTg3Njg4MGFjNjE5ZGZhY2ZhMTRjYmUxMTIifQ=="/>
    <w:docVar w:name="KSO_WPS_MARK_KEY" w:val="7a734d2e-9fdc-458c-8b03-2726073ad48a"/>
  </w:docVars>
  <w:rsids>
    <w:rsidRoot w:val="28892822"/>
    <w:rsid w:val="000F4BD5"/>
    <w:rsid w:val="0011018D"/>
    <w:rsid w:val="008C4743"/>
    <w:rsid w:val="28892822"/>
    <w:rsid w:val="570A1BFE"/>
    <w:rsid w:val="581F1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10E76"/>
  <w15:docId w15:val="{148B99D0-3F1F-47AD-AEC1-E16A3059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hd w:val="clear" w:color="auto" w:fill="5CB85C"/>
      <w:spacing w:line="17" w:lineRule="atLeast"/>
      <w:jc w:val="left"/>
      <w:outlineLvl w:val="2"/>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character" w:styleId="a4">
    <w:name w:val="Strong"/>
    <w:basedOn w:val="a0"/>
    <w:qFormat/>
    <w:rPr>
      <w:b/>
      <w:bCs/>
    </w:rPr>
  </w:style>
  <w:style w:type="character" w:styleId="a5">
    <w:name w:val="FollowedHyperlink"/>
    <w:basedOn w:val="a0"/>
    <w:qFormat/>
    <w:rPr>
      <w:color w:val="333333"/>
      <w:u w:val="none"/>
    </w:rPr>
  </w:style>
  <w:style w:type="character" w:styleId="a6">
    <w:name w:val="Emphasis"/>
    <w:basedOn w:val="a0"/>
    <w:qFormat/>
  </w:style>
  <w:style w:type="character" w:styleId="HTML">
    <w:name w:val="HTML Definition"/>
    <w:basedOn w:val="a0"/>
    <w:qFormat/>
    <w:rPr>
      <w:i/>
      <w:iCs/>
    </w:rPr>
  </w:style>
  <w:style w:type="character" w:styleId="a7">
    <w:name w:val="Hyperlink"/>
    <w:basedOn w:val="a0"/>
    <w:qFormat/>
    <w:rPr>
      <w:color w:val="333333"/>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character" w:customStyle="1" w:styleId="disabled">
    <w:name w:val="disabled"/>
    <w:basedOn w:val="a0"/>
    <w:qFormat/>
    <w:rPr>
      <w:vanish/>
      <w:color w:val="004D90"/>
      <w:bdr w:val="single" w:sz="12" w:space="0" w:color="004D90"/>
    </w:rPr>
  </w:style>
  <w:style w:type="character" w:customStyle="1" w:styleId="current">
    <w:name w:val="current"/>
    <w:basedOn w:val="a0"/>
    <w:qFormat/>
    <w:rPr>
      <w:b/>
      <w:bCs/>
      <w:color w:val="FFFFFF"/>
      <w:bdr w:val="single" w:sz="12" w:space="0" w:color="004D90"/>
      <w:shd w:val="clear" w:color="auto" w:fill="FF6C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784879">
      <w:bodyDiv w:val="1"/>
      <w:marLeft w:val="0"/>
      <w:marRight w:val="0"/>
      <w:marTop w:val="0"/>
      <w:marBottom w:val="0"/>
      <w:divBdr>
        <w:top w:val="none" w:sz="0" w:space="0" w:color="auto"/>
        <w:left w:val="none" w:sz="0" w:space="0" w:color="auto"/>
        <w:bottom w:val="none" w:sz="0" w:space="0" w:color="auto"/>
        <w:right w:val="none" w:sz="0" w:space="0" w:color="auto"/>
      </w:divBdr>
      <w:divsChild>
        <w:div w:id="2013992890">
          <w:marLeft w:val="0"/>
          <w:marRight w:val="0"/>
          <w:marTop w:val="0"/>
          <w:marBottom w:val="0"/>
          <w:divBdr>
            <w:top w:val="none" w:sz="0" w:space="0" w:color="auto"/>
            <w:left w:val="none" w:sz="0" w:space="0" w:color="auto"/>
            <w:bottom w:val="single" w:sz="6" w:space="0" w:color="E5E5E5"/>
            <w:right w:val="none" w:sz="0" w:space="0" w:color="auto"/>
          </w:divBdr>
        </w:div>
        <w:div w:id="1040135034">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石文峰</dc:creator>
  <cp:lastModifiedBy>彭帅星</cp:lastModifiedBy>
  <cp:revision>3</cp:revision>
  <dcterms:created xsi:type="dcterms:W3CDTF">2023-01-10T00:50:00Z</dcterms:created>
  <dcterms:modified xsi:type="dcterms:W3CDTF">2024-05-10T02:56:00Z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477C34919FB1460AA88AD55EFEB3A404</vt:lpwstr>
  </property>
</Properties>
</file>